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68" w:rsidRDefault="000B4668" w:rsidP="000B4668">
      <w:pPr>
        <w:snapToGrid w:val="0"/>
        <w:spacing w:line="560" w:lineRule="exact"/>
        <w:ind w:right="1124" w:firstLineChars="100" w:firstLine="281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 xml:space="preserve">        </w:t>
      </w:r>
      <w:r>
        <w:rPr>
          <w:rFonts w:ascii="宋体" w:hAnsi="宋体" w:cs="仿宋_GB2312" w:hint="eastAsia"/>
          <w:b/>
          <w:sz w:val="28"/>
          <w:szCs w:val="28"/>
        </w:rPr>
        <w:t>直播讲座表</w:t>
      </w:r>
    </w:p>
    <w:tbl>
      <w:tblPr>
        <w:tblW w:w="73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8"/>
        <w:gridCol w:w="2418"/>
        <w:gridCol w:w="1701"/>
        <w:gridCol w:w="2563"/>
      </w:tblGrid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主讲人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高效沟通的艺术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9月16日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李兴国</w:t>
            </w:r>
            <w:r>
              <w:rPr>
                <w:rFonts w:ascii="宋体" w:eastAsia="宋体" w:hAnsi="宋体" w:cs="Times New Roman"/>
                <w:color w:val="000000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</w:rPr>
              <w:t>国家</w:t>
            </w:r>
            <w:r>
              <w:rPr>
                <w:rFonts w:ascii="宋体" w:eastAsia="宋体" w:hAnsi="宋体" w:cs="Times New Roman"/>
                <w:color w:val="000000"/>
              </w:rPr>
              <w:t>行政学院）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高校研究性教学探索与实践——以南开大学研究性教学团队为例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17日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张伟刚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南开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 xml:space="preserve">高职数学课程“三教”改革与课程思政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9月21日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骈俊生（南京信息职业技术学院）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szCs w:val="21"/>
              </w:rPr>
            </w:pPr>
            <w:r>
              <w:rPr>
                <w:szCs w:val="21"/>
              </w:rPr>
              <w:t>高校课程建设与质量提升纵深谈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22</w:t>
            </w:r>
            <w:r>
              <w:rPr>
                <w:szCs w:val="21"/>
              </w:rPr>
              <w:t>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甘德安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北京</w:t>
            </w:r>
            <w:r>
              <w:rPr>
                <w:szCs w:val="21"/>
              </w:rPr>
              <w:t>德成经济</w:t>
            </w:r>
            <w:r>
              <w:rPr>
                <w:rFonts w:hint="eastAsia"/>
                <w:szCs w:val="21"/>
              </w:rPr>
              <w:t>研究院</w:t>
            </w:r>
            <w:r>
              <w:rPr>
                <w:szCs w:val="21"/>
              </w:rPr>
              <w:t>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习总书记教育重要论述精神解读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widowControl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9月23日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鲍善冰</w:t>
            </w:r>
            <w:r>
              <w:rPr>
                <w:rFonts w:ascii="宋体" w:eastAsia="宋体" w:hAnsi="宋体" w:cs="Times New Roman" w:hint="eastAsia"/>
                <w:color w:val="000000"/>
              </w:rPr>
              <w:t>（山西大学）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意识形态工作面临的形势任务与应对策略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9月24日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鲍善冰</w:t>
            </w:r>
            <w:r>
              <w:rPr>
                <w:rFonts w:ascii="宋体" w:eastAsia="宋体" w:hAnsi="宋体" w:cs="Times New Roman" w:hint="eastAsia"/>
                <w:color w:val="000000"/>
              </w:rPr>
              <w:t>（山西大学）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7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 w:rsidRPr="00242F1B">
              <w:rPr>
                <w:rFonts w:hint="eastAsia"/>
              </w:rPr>
              <w:t>构建新时代网络党建与思想政治教育体系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9月28日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 w:rsidRPr="00242F1B">
              <w:rPr>
                <w:rFonts w:hint="eastAsia"/>
              </w:rPr>
              <w:t>陈雄辉</w:t>
            </w:r>
            <w:r w:rsidRPr="00242F1B">
              <w:t>（华南师范大学）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8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Pr="00BB7774" w:rsidRDefault="000B4668" w:rsidP="00D02B6B">
            <w:pPr>
              <w:widowControl/>
              <w:textAlignment w:val="bottom"/>
            </w:pPr>
            <w:r w:rsidRPr="00BB7774">
              <w:rPr>
                <w:rFonts w:hint="eastAsia"/>
              </w:rPr>
              <w:t>美术鉴赏的方式方法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9月29日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4668" w:rsidRDefault="000B4668" w:rsidP="00D02B6B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邵彦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  <w:t>（中央美术学院）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9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r>
              <w:rPr>
                <w:rFonts w:hint="eastAsia"/>
              </w:rPr>
              <w:sym w:font="Wingdings" w:char="F081"/>
            </w:r>
            <w:r>
              <w:rPr>
                <w:rFonts w:hint="eastAsia"/>
              </w:rPr>
              <w:t>德能实新育工匠，兴职精进铸品牌；</w:t>
            </w:r>
          </w:p>
          <w:p w:rsidR="000B4668" w:rsidRDefault="000B4668" w:rsidP="00D02B6B">
            <w:r>
              <w:rPr>
                <w:rFonts w:hint="eastAsia"/>
              </w:rPr>
              <w:sym w:font="Wingdings" w:char="F082"/>
            </w:r>
            <w:r>
              <w:rPr>
                <w:rFonts w:hint="eastAsia"/>
              </w:rPr>
              <w:t>国家教师教学创新团队的构建与发展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10月9日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r>
              <w:rPr>
                <w:rFonts w:hint="eastAsia"/>
              </w:rPr>
              <w:t>刘斌、李晶华（天津职业大学）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10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r>
              <w:rPr>
                <w:rFonts w:hint="eastAsia"/>
              </w:rPr>
              <w:sym w:font="Wingdings" w:char="F081"/>
            </w:r>
            <w:r>
              <w:rPr>
                <w:rFonts w:hint="eastAsia"/>
              </w:rPr>
              <w:t>基于</w:t>
            </w:r>
            <w:r>
              <w:rPr>
                <w:rFonts w:hint="eastAsia"/>
              </w:rPr>
              <w:t>1+X</w:t>
            </w:r>
            <w:r>
              <w:rPr>
                <w:rFonts w:hint="eastAsia"/>
              </w:rPr>
              <w:t>证书的“四方联动、五链耦合”人才培养机制；</w:t>
            </w:r>
          </w:p>
          <w:p w:rsidR="000B4668" w:rsidRDefault="000B4668" w:rsidP="00D02B6B">
            <w:r>
              <w:rPr>
                <w:rFonts w:hint="eastAsia"/>
              </w:rPr>
              <w:sym w:font="Wingdings" w:char="F082"/>
            </w:r>
            <w:r>
              <w:rPr>
                <w:rFonts w:hint="eastAsia"/>
              </w:rPr>
              <w:t>专业群建设路径与思考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10月10日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r>
              <w:rPr>
                <w:rFonts w:hint="eastAsia"/>
              </w:rPr>
              <w:t>邹吉权、王海英（天津职业大学）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11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科技创新：粤港澳大湾区建设的原动力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</w:rPr>
              <w:t>10月12日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陈雄辉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  <w:t>（华南师范大学）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12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jc w:val="left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/>
                <w:color w:val="000000"/>
              </w:rPr>
              <w:t>中医文化与教师健康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10月13日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/>
                <w:color w:val="000000"/>
              </w:rPr>
              <w:t>李勇良（中国民间中医医药研究开发协会）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13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现代交通背景下交通运输工程新工科复合人才培养模式探索与实践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10月14日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景云（北京交通大学）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14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r>
              <w:t>从唐代胡旋舞到新疆歌舞电影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</w:pPr>
            <w:r>
              <w:t>10</w:t>
            </w:r>
            <w:r>
              <w:t>月</w:t>
            </w:r>
            <w:r>
              <w:t>15</w:t>
            </w:r>
            <w:r>
              <w:t>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r>
              <w:t>李彬（北京电影学院）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15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Pr="003970CD" w:rsidRDefault="000B4668" w:rsidP="00D02B6B">
            <w:r w:rsidRPr="003970CD">
              <w:rPr>
                <w:rFonts w:hint="eastAsia"/>
              </w:rPr>
              <w:t>如何促进学生的深层次学习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</w:rPr>
              <w:t>10月19日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穆肃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  <w:t>（华南师范大学）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16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/>
                <w:color w:val="000000"/>
              </w:rPr>
              <w:t>国际视野中“以学生为中心”的理论与实践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10月20日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/>
                <w:color w:val="000000"/>
              </w:rPr>
              <w:t>郑宏（厦门大学）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lastRenderedPageBreak/>
              <w:t>17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4668" w:rsidRDefault="000B4668" w:rsidP="00D02B6B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用美的视觉传达助力教学----PPT课件设计中的大学问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10月21日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余洋（南京邮电大学）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18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如何让你的微课更有魅力？ ---- 高校微课竞赛获奖经验谈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10月22日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余洋（南京邮电大学）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19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新时期高校教师心理建设技巧与策略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/>
                <w:color w:val="000000"/>
              </w:rPr>
              <w:t>10月26日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杜秀芳（山东师范大学）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20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粤港澳大湾区创新创业经典案例分析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/>
                <w:color w:val="000000"/>
              </w:rPr>
              <w:t>10月27日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任荣伟（中山大学）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21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高校思政课教师教学能力提升的心得体会</w:t>
            </w:r>
            <w:r>
              <w:rPr>
                <w:rFonts w:ascii="宋体" w:eastAsia="宋体" w:hAnsi="宋体" w:cs="Times New Roman"/>
                <w:color w:val="000000"/>
              </w:rPr>
              <w:t>与注意问题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10月28日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李全喜（北京</w:t>
            </w:r>
            <w:r>
              <w:rPr>
                <w:rFonts w:ascii="宋体" w:eastAsia="宋体" w:hAnsi="宋体" w:cs="Times New Roman"/>
                <w:color w:val="000000"/>
              </w:rPr>
              <w:t>邮电大学</w:t>
            </w:r>
            <w:r>
              <w:rPr>
                <w:rFonts w:ascii="宋体" w:eastAsia="宋体" w:hAnsi="宋体" w:cs="Times New Roman" w:hint="eastAsia"/>
                <w:color w:val="000000"/>
              </w:rPr>
              <w:t>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22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中国古代文学与文化自信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/>
                <w:color w:val="000000"/>
              </w:rPr>
              <w:t>10月29日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 xml:space="preserve">廖可斌（北京大学） 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23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职业院校专业建设与职业生涯规划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11月2日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孙诚（中国教育科学研究院）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24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职业院校英语教学新路径与方法探索</w:t>
            </w:r>
            <w:r>
              <w:rPr>
                <w:rFonts w:ascii="Times New Roman" w:eastAsia="宋体" w:hAnsi="Times New Roman" w:cs="Times New Roman"/>
                <w:color w:val="000000"/>
              </w:rPr>
              <w:t>——</w:t>
            </w:r>
            <w:r>
              <w:rPr>
                <w:rFonts w:ascii="宋体" w:eastAsia="宋体" w:hAnsi="宋体" w:cs="Times New Roman" w:hint="eastAsia"/>
                <w:color w:val="000000"/>
              </w:rPr>
              <w:t>加速度英语教学法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11月3日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胡国洪（辽东学院）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25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情景剧教学法在思政课中的应用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4日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赵冰梅</w:t>
            </w:r>
            <w:r>
              <w:rPr>
                <w:rFonts w:ascii="宋体" w:eastAsia="宋体" w:hAnsi="宋体" w:cs="Times New Roman" w:hint="eastAsia"/>
                <w:color w:val="000000"/>
              </w:rPr>
              <w:t>（沈阳航空航天大学）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26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/>
                <w:color w:val="000000"/>
              </w:rPr>
              <w:t>如何提高自信力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11月5日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/>
                <w:color w:val="000000"/>
              </w:rPr>
              <w:t>寇彧（北京师范大学）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27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用思维导图解析高校教学评价体系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/>
                <w:color w:val="000000"/>
              </w:rPr>
              <w:t>11月9日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杜玉霞（广州大学）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28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基于在线课程的混合式教学模式建设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11月11日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/>
                <w:color w:val="000000"/>
              </w:rPr>
              <w:t>徐杨（中国农业大学）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29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大学理科课程教学中思政元素的挖掘——以大学数学为例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12日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叶慧（江苏科技大学）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30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深刻领会习近平教育重要论述，全面加强新时代高校师德师风建设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11月17日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徐永利</w:t>
            </w:r>
            <w:r>
              <w:rPr>
                <w:rFonts w:ascii="宋体" w:eastAsia="宋体" w:hAnsi="宋体" w:cs="Times New Roman"/>
                <w:color w:val="000000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</w:rPr>
              <w:t>北京</w:t>
            </w:r>
            <w:r>
              <w:rPr>
                <w:rFonts w:ascii="宋体" w:eastAsia="宋体" w:hAnsi="宋体" w:cs="Times New Roman"/>
                <w:color w:val="000000"/>
              </w:rPr>
              <w:t>联合大学）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31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铸魂育人 立德树人 </w:t>
            </w:r>
            <w:r w:rsidRPr="004D1156">
              <w:rPr>
                <w:rFonts w:ascii="Times New Roman" w:eastAsia="宋体" w:hAnsi="Times New Roman" w:cs="Times New Roman"/>
                <w:color w:val="000000"/>
                <w:szCs w:val="21"/>
              </w:rPr>
              <w:t>——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如何打造临床医学专业有魅力的“课程思政”课堂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11月18日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马云川（首都医科大学宣武医院）</w:t>
            </w:r>
          </w:p>
        </w:tc>
      </w:tr>
      <w:tr w:rsidR="000B4668" w:rsidTr="000B4668">
        <w:trPr>
          <w:cantSplit/>
          <w:trHeight w:val="330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32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德法兼修的课程思政理念与实践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>19日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hint="eastAsia"/>
              </w:rPr>
              <w:t>卢春龙</w:t>
            </w:r>
            <w:r>
              <w:t>（</w:t>
            </w:r>
            <w:r>
              <w:rPr>
                <w:rFonts w:hint="eastAsia"/>
              </w:rPr>
              <w:t>中国政法</w:t>
            </w:r>
            <w:r>
              <w:t>大学）</w:t>
            </w:r>
          </w:p>
        </w:tc>
      </w:tr>
      <w:tr w:rsidR="000B4668" w:rsidTr="000B4668">
        <w:trPr>
          <w:cantSplit/>
          <w:trHeight w:val="861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33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textAlignment w:val="bottom"/>
              <w:rPr>
                <w:rFonts w:ascii="宋体" w:eastAsia="宋体" w:hAnsi="宋体" w:cs="Times New Roman"/>
                <w:color w:val="000000"/>
              </w:rPr>
            </w:pPr>
            <w:r w:rsidRPr="00BB7774">
              <w:rPr>
                <w:rFonts w:ascii="宋体" w:eastAsia="宋体" w:hAnsi="宋体" w:cs="宋体" w:hint="eastAsia"/>
                <w:kern w:val="0"/>
                <w:szCs w:val="21"/>
              </w:rPr>
              <w:t>中国史学发展的连续性特点及历史意义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</w:rPr>
              <w:t>11月23日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4668" w:rsidRDefault="000B4668" w:rsidP="00D02B6B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瞿林东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  <w:t>（北京师范大学）</w:t>
            </w:r>
          </w:p>
        </w:tc>
      </w:tr>
      <w:tr w:rsidR="000B4668" w:rsidTr="000B4668">
        <w:trPr>
          <w:cantSplit/>
          <w:trHeight w:val="861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34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一流课程建设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11月25日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陈耀星（中国农业大学）</w:t>
            </w:r>
          </w:p>
        </w:tc>
      </w:tr>
      <w:tr w:rsidR="000B4668" w:rsidTr="000B4668">
        <w:trPr>
          <w:cantSplit/>
          <w:trHeight w:val="861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35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坚持OBE教育理念</w:t>
            </w:r>
            <w:r>
              <w:rPr>
                <w:rFonts w:ascii="宋体" w:hAnsi="宋体" w:cs="Times New Roman"/>
                <w:kern w:val="0"/>
              </w:rPr>
              <w:t>，</w:t>
            </w:r>
            <w:r>
              <w:rPr>
                <w:rFonts w:ascii="宋体" w:hAnsi="宋体" w:cs="Times New Roman" w:hint="eastAsia"/>
                <w:kern w:val="0"/>
              </w:rPr>
              <w:t>推进高校一流课程建设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11月26日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 w:hint="eastAsia"/>
                <w:kern w:val="0"/>
              </w:rPr>
              <w:t>卞佳丽</w:t>
            </w:r>
            <w:r>
              <w:rPr>
                <w:rFonts w:ascii="宋体" w:hAnsi="宋体" w:cs="Times New Roman"/>
                <w:kern w:val="0"/>
              </w:rPr>
              <w:t>（</w:t>
            </w:r>
            <w:r>
              <w:rPr>
                <w:rFonts w:ascii="宋体" w:hAnsi="宋体" w:cs="Times New Roman" w:hint="eastAsia"/>
                <w:kern w:val="0"/>
              </w:rPr>
              <w:t>北京邮电大学</w:t>
            </w:r>
            <w:r>
              <w:rPr>
                <w:rFonts w:ascii="宋体" w:hAnsi="宋体" w:cs="Times New Roman"/>
                <w:kern w:val="0"/>
              </w:rPr>
              <w:t>）</w:t>
            </w:r>
          </w:p>
        </w:tc>
      </w:tr>
      <w:tr w:rsidR="000B4668" w:rsidTr="000B4668">
        <w:trPr>
          <w:cantSplit/>
          <w:trHeight w:val="861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36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4668" w:rsidRDefault="000B4668" w:rsidP="00D02B6B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基础核心课程的研究型教学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</w:rPr>
              <w:t>12月7日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4668" w:rsidRDefault="000B4668" w:rsidP="00D02B6B">
            <w:pPr>
              <w:widowControl/>
              <w:jc w:val="left"/>
              <w:textAlignment w:val="bottom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熊庆旭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  <w:t>（北京航空航天大学）</w:t>
            </w:r>
          </w:p>
        </w:tc>
      </w:tr>
      <w:tr w:rsidR="000B4668" w:rsidTr="000B4668">
        <w:trPr>
          <w:cantSplit/>
          <w:trHeight w:val="692"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37</w:t>
            </w: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从赛场到课堂：“三题一课”教学方法的探索与应用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0B4668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12月8日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668" w:rsidRDefault="000B4668" w:rsidP="00D02B6B">
            <w:pPr>
              <w:rPr>
                <w:rFonts w:ascii="宋体" w:eastAsia="宋体" w:hAnsi="宋体" w:cs="Times New Roman"/>
                <w:color w:val="000000"/>
              </w:rPr>
            </w:pPr>
            <w:r>
              <w:rPr>
                <w:rFonts w:ascii="宋体" w:eastAsia="宋体" w:hAnsi="宋体" w:cs="Times New Roman" w:hint="eastAsia"/>
                <w:color w:val="000000"/>
              </w:rPr>
              <w:t>杨哲</w:t>
            </w:r>
            <w:r>
              <w:rPr>
                <w:rFonts w:ascii="宋体" w:eastAsia="宋体" w:hAnsi="宋体" w:cs="Times New Roman"/>
                <w:color w:val="000000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</w:rPr>
              <w:t>北京</w:t>
            </w:r>
            <w:r>
              <w:rPr>
                <w:rFonts w:ascii="宋体" w:eastAsia="宋体" w:hAnsi="宋体" w:cs="Times New Roman"/>
                <w:color w:val="000000"/>
              </w:rPr>
              <w:t>林业大学）</w:t>
            </w:r>
          </w:p>
        </w:tc>
      </w:tr>
    </w:tbl>
    <w:p w:rsidR="00FA5539" w:rsidRDefault="00FA5539"/>
    <w:sectPr w:rsidR="00FA5539" w:rsidSect="00FA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4668"/>
    <w:rsid w:val="000B4668"/>
    <w:rsid w:val="00B15F27"/>
    <w:rsid w:val="00FA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2020-08-29T01:30:00Z</dcterms:created>
  <dcterms:modified xsi:type="dcterms:W3CDTF">2020-08-29T01:31:00Z</dcterms:modified>
</cp:coreProperties>
</file>